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7F842509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17460C">
        <w:rPr>
          <w:rFonts w:cs="Arial"/>
          <w:lang w:val="en-US"/>
        </w:rPr>
        <w:t>7</w:t>
      </w:r>
      <w:r w:rsidR="007613CF">
        <w:rPr>
          <w:rFonts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="00F90E2F" w:rsidRPr="00F90E2F">
        <w:rPr>
          <w:lang w:val="en-US" w:eastAsia="ja-JP"/>
        </w:rPr>
        <w:t>R2-2408286</w:t>
      </w:r>
    </w:p>
    <w:p w14:paraId="6C801D07" w14:textId="2B1D505D" w:rsidR="00F25091" w:rsidRPr="00040AA3" w:rsidRDefault="007613CF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lang w:val="en-US"/>
        </w:rPr>
        <w:t>Hefei</w:t>
      </w:r>
      <w:r w:rsidR="0017460C" w:rsidRPr="0017460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F25091"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Oct</w:t>
      </w:r>
      <w:r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14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>–</w:t>
      </w:r>
      <w:r>
        <w:rPr>
          <w:b/>
          <w:noProof/>
          <w:sz w:val="24"/>
          <w:lang w:val="en-US"/>
        </w:rPr>
        <w:t>18</w:t>
      </w:r>
      <w:r>
        <w:rPr>
          <w:rFonts w:hint="eastAsia"/>
          <w:b/>
          <w:noProof/>
          <w:sz w:val="24"/>
          <w:vertAlign w:val="superscript"/>
          <w:lang w:val="en-US" w:eastAsia="zh-CN"/>
        </w:rPr>
        <w:t>th</w:t>
      </w:r>
      <w:r w:rsidRPr="00040AA3">
        <w:rPr>
          <w:b/>
          <w:noProof/>
          <w:sz w:val="24"/>
          <w:lang w:val="en-US"/>
        </w:rPr>
        <w:t>, 202</w:t>
      </w:r>
      <w:r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8730CB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102521AD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  <w:r w:rsidR="0076099A">
        <w:rPr>
          <w:rFonts w:cs="Arial"/>
          <w:sz w:val="22"/>
          <w:szCs w:val="22"/>
          <w:lang w:val="en-US"/>
        </w:rPr>
        <w:t>.1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73F898B0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76099A">
        <w:rPr>
          <w:rFonts w:cs="Arial"/>
          <w:sz w:val="22"/>
          <w:szCs w:val="22"/>
          <w:lang w:val="en-US"/>
        </w:rPr>
        <w:t>LCP</w:t>
      </w:r>
      <w:r w:rsidR="00ED7FE8" w:rsidRPr="00ED7FE8"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1EE2905C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7613CF">
        <w:rPr>
          <w:lang w:val="en-US"/>
        </w:rPr>
        <w:t>7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C94091" w14:paraId="24ED55F6" w14:textId="77777777" w:rsidTr="00D27A94">
        <w:tc>
          <w:tcPr>
            <w:tcW w:w="7229" w:type="dxa"/>
          </w:tcPr>
          <w:p w14:paraId="11262686" w14:textId="4C697B32" w:rsidR="007613CF" w:rsidRPr="00D27A94" w:rsidRDefault="007613CF" w:rsidP="007613CF">
            <w:pPr>
              <w:pStyle w:val="Agreement"/>
              <w:ind w:left="470" w:hanging="357"/>
            </w:pPr>
            <w:r>
              <w:t>RAN2 to no longer consider the enhancement of the LCP restriction, as one of the candidate solutions for LCP enhancements in Rel-19 XR.</w:t>
            </w:r>
          </w:p>
          <w:p w14:paraId="2DE77E84" w14:textId="0DDAEB63" w:rsidR="007613CF" w:rsidRPr="007613CF" w:rsidRDefault="007613CF" w:rsidP="007613CF">
            <w:pPr>
              <w:pStyle w:val="Agreement"/>
              <w:ind w:left="470" w:hanging="357"/>
            </w:pPr>
            <w:r>
              <w:t xml:space="preserve">FFS whether/how additional priority impacts </w:t>
            </w:r>
            <w:bookmarkStart w:id="1" w:name="_Hlk177571149"/>
            <w:r>
              <w:t>intra-UE prioritization</w:t>
            </w:r>
            <w:bookmarkEnd w:id="1"/>
            <w:r>
              <w:t xml:space="preserve"> (can be discussed in stage-3)</w:t>
            </w:r>
          </w:p>
        </w:tc>
      </w:tr>
    </w:tbl>
    <w:p w14:paraId="52B40431" w14:textId="275B0BD2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this contribution, we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the </w:t>
      </w:r>
      <w:r w:rsidR="0076099A">
        <w:rPr>
          <w:lang w:val="en-US"/>
        </w:rPr>
        <w:t>LCP</w:t>
      </w:r>
      <w:r w:rsidR="002D6C64">
        <w:rPr>
          <w:lang w:val="en-US"/>
        </w:rPr>
        <w:t xml:space="preserve"> enhancements with delay information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3731D36D" w14:textId="73254B82" w:rsidR="000D22F8" w:rsidRPr="002E491C" w:rsidRDefault="00A07253" w:rsidP="002E491C">
      <w:pPr>
        <w:spacing w:beforeLines="50" w:before="156" w:afterLines="50" w:after="156"/>
        <w:rPr>
          <w:rFonts w:eastAsiaTheme="minorEastAsia"/>
        </w:rPr>
      </w:pPr>
      <w:r w:rsidRPr="002E491C">
        <w:rPr>
          <w:rFonts w:eastAsiaTheme="minorEastAsia"/>
        </w:rPr>
        <w:t xml:space="preserve">In the last meeting, it </w:t>
      </w:r>
      <w:r w:rsidR="007B2287" w:rsidRPr="002E491C">
        <w:rPr>
          <w:rFonts w:eastAsiaTheme="minorEastAsia" w:hint="eastAsia"/>
        </w:rPr>
        <w:t>wa</w:t>
      </w:r>
      <w:r w:rsidRPr="002E491C">
        <w:rPr>
          <w:rFonts w:eastAsiaTheme="minorEastAsia"/>
        </w:rPr>
        <w:t xml:space="preserve">s agreed to use additional priority configured to LCHs in case of these LCHs with delay-critical data. </w:t>
      </w:r>
      <w:r w:rsidR="000D22F8" w:rsidRPr="002E491C">
        <w:rPr>
          <w:rFonts w:eastAsiaTheme="minorEastAsia"/>
        </w:rPr>
        <w:t xml:space="preserve">When the LCH becomes delay-critical, the additional priority should be higher than the legacy one to improve </w:t>
      </w:r>
      <w:r w:rsidR="00B72B8F" w:rsidRPr="002E491C">
        <w:rPr>
          <w:rFonts w:eastAsiaTheme="minorEastAsia"/>
        </w:rPr>
        <w:t xml:space="preserve">scheduling </w:t>
      </w:r>
      <w:r w:rsidR="000D22F8" w:rsidRPr="002E491C">
        <w:rPr>
          <w:rFonts w:eastAsiaTheme="minorEastAsia"/>
        </w:rPr>
        <w:t>priority</w:t>
      </w:r>
      <w:r w:rsidR="00B72B8F" w:rsidRPr="002E491C">
        <w:rPr>
          <w:rFonts w:eastAsiaTheme="minorEastAsia"/>
        </w:rPr>
        <w:t>.</w:t>
      </w:r>
    </w:p>
    <w:p w14:paraId="50671870" w14:textId="22C9A386" w:rsidR="000D22F8" w:rsidRPr="000D22F8" w:rsidRDefault="000D22F8" w:rsidP="002E491C">
      <w:pPr>
        <w:spacing w:beforeLines="50" w:before="156" w:afterLines="50" w:after="156"/>
        <w:rPr>
          <w:rFonts w:eastAsiaTheme="minorEastAsia"/>
          <w:b/>
          <w:bCs/>
          <w:lang w:val="en-US"/>
        </w:rPr>
      </w:pPr>
      <w:r w:rsidRPr="000D22F8">
        <w:rPr>
          <w:rFonts w:eastAsiaTheme="minorEastAsia" w:hint="eastAsia"/>
          <w:b/>
          <w:bCs/>
          <w:lang w:val="en-US"/>
        </w:rPr>
        <w:t>P</w:t>
      </w:r>
      <w:r w:rsidRPr="000D22F8">
        <w:rPr>
          <w:rFonts w:eastAsiaTheme="minorEastAsia"/>
          <w:b/>
          <w:bCs/>
          <w:lang w:val="en-US"/>
        </w:rPr>
        <w:t xml:space="preserve">roposal </w:t>
      </w:r>
      <w:r w:rsidR="008C30DC">
        <w:rPr>
          <w:rFonts w:eastAsiaTheme="minorEastAsia"/>
          <w:b/>
          <w:bCs/>
          <w:lang w:val="en-US"/>
        </w:rPr>
        <w:t>1</w:t>
      </w:r>
      <w:r w:rsidRPr="000D22F8">
        <w:rPr>
          <w:rFonts w:eastAsiaTheme="minorEastAsia"/>
          <w:b/>
          <w:bCs/>
          <w:lang w:val="en-US"/>
        </w:rPr>
        <w:t xml:space="preserve">: </w:t>
      </w:r>
      <w:r w:rsidRPr="000D22F8">
        <w:rPr>
          <w:rFonts w:eastAsiaTheme="minorEastAsia"/>
          <w:b/>
          <w:bCs/>
          <w:iCs/>
        </w:rPr>
        <w:t>A</w:t>
      </w:r>
      <w:r w:rsidR="003634FD">
        <w:rPr>
          <w:rFonts w:eastAsiaTheme="minorEastAsia"/>
          <w:b/>
          <w:bCs/>
          <w:iCs/>
        </w:rPr>
        <w:t>n</w:t>
      </w:r>
      <w:r w:rsidRPr="000D22F8">
        <w:rPr>
          <w:rFonts w:eastAsiaTheme="minorEastAsia"/>
          <w:b/>
          <w:bCs/>
          <w:iCs/>
        </w:rPr>
        <w:t xml:space="preserve"> </w:t>
      </w:r>
      <w:r w:rsidR="0099393A">
        <w:rPr>
          <w:rFonts w:eastAsiaTheme="minorEastAsia"/>
          <w:b/>
          <w:bCs/>
          <w:iCs/>
        </w:rPr>
        <w:t>additional</w:t>
      </w:r>
      <w:r w:rsidR="0099393A" w:rsidRPr="000D22F8">
        <w:rPr>
          <w:rFonts w:eastAsiaTheme="minorEastAsia"/>
          <w:b/>
          <w:bCs/>
          <w:iCs/>
        </w:rPr>
        <w:t xml:space="preserve"> </w:t>
      </w:r>
      <w:r w:rsidRPr="000D22F8">
        <w:rPr>
          <w:rFonts w:eastAsiaTheme="minorEastAsia"/>
          <w:b/>
          <w:bCs/>
          <w:iCs/>
        </w:rPr>
        <w:t xml:space="preserve">higher priority is </w:t>
      </w:r>
      <w:r w:rsidRPr="000D22F8">
        <w:rPr>
          <w:rFonts w:eastAsiaTheme="minorEastAsia"/>
          <w:b/>
          <w:bCs/>
          <w:lang w:val="en-US"/>
        </w:rPr>
        <w:t>configured to LCHs in case of these LCHs with delay-critical data.</w:t>
      </w:r>
    </w:p>
    <w:p w14:paraId="2D01E4C1" w14:textId="4F7CB013" w:rsidR="00A07253" w:rsidRPr="002E491C" w:rsidRDefault="00E74E4A" w:rsidP="002E491C">
      <w:pPr>
        <w:spacing w:beforeLines="50" w:before="156" w:afterLines="50" w:after="156"/>
        <w:rPr>
          <w:rFonts w:eastAsiaTheme="minorEastAsia"/>
        </w:rPr>
      </w:pPr>
      <w:r w:rsidRPr="002E491C">
        <w:rPr>
          <w:rFonts w:eastAsiaTheme="minorEastAsia"/>
        </w:rPr>
        <w:t>T</w:t>
      </w:r>
      <w:r w:rsidR="0001762D" w:rsidRPr="002E491C">
        <w:rPr>
          <w:rFonts w:eastAsiaTheme="minorEastAsia"/>
        </w:rPr>
        <w:t>here may be delay-critical</w:t>
      </w:r>
      <w:r w:rsidR="003D5219" w:rsidRPr="002E491C">
        <w:rPr>
          <w:rFonts w:eastAsiaTheme="minorEastAsia"/>
        </w:rPr>
        <w:t xml:space="preserve"> data and non-delay critical data </w:t>
      </w:r>
      <w:r w:rsidRPr="002E491C">
        <w:rPr>
          <w:rFonts w:eastAsiaTheme="minorEastAsia"/>
        </w:rPr>
        <w:t>in one LCH</w:t>
      </w:r>
      <w:r w:rsidR="00B72B8F" w:rsidRPr="002E491C">
        <w:rPr>
          <w:rFonts w:eastAsiaTheme="minorEastAsia"/>
        </w:rPr>
        <w:t xml:space="preserve"> at the same time</w:t>
      </w:r>
      <w:r w:rsidR="000D22F8" w:rsidRPr="002E491C">
        <w:rPr>
          <w:rFonts w:eastAsiaTheme="minorEastAsia"/>
        </w:rPr>
        <w:t xml:space="preserve">. If the additional </w:t>
      </w:r>
      <w:r w:rsidR="00B72B8F" w:rsidRPr="002E491C">
        <w:rPr>
          <w:rFonts w:eastAsiaTheme="minorEastAsia"/>
        </w:rPr>
        <w:t xml:space="preserve">priority is configured to the LCH, </w:t>
      </w:r>
      <w:r w:rsidR="007A26A3" w:rsidRPr="002E491C">
        <w:rPr>
          <w:rFonts w:eastAsiaTheme="minorEastAsia"/>
        </w:rPr>
        <w:t xml:space="preserve">there are two options to use </w:t>
      </w:r>
      <w:r w:rsidR="00FE5AED" w:rsidRPr="002E491C">
        <w:rPr>
          <w:rFonts w:eastAsiaTheme="minorEastAsia" w:hint="eastAsia"/>
        </w:rPr>
        <w:t>it</w:t>
      </w:r>
      <w:r w:rsidR="007A26A3" w:rsidRPr="002E491C">
        <w:rPr>
          <w:rFonts w:eastAsiaTheme="minorEastAsia"/>
        </w:rPr>
        <w:t>:</w:t>
      </w:r>
    </w:p>
    <w:p w14:paraId="3FF90D0B" w14:textId="5753A7E6" w:rsidR="007A26A3" w:rsidRPr="002E491C" w:rsidRDefault="007A26A3" w:rsidP="002E491C">
      <w:pPr>
        <w:spacing w:beforeLines="50" w:before="156" w:afterLines="50" w:after="156"/>
        <w:rPr>
          <w:rFonts w:eastAsiaTheme="minorEastAsia"/>
        </w:rPr>
      </w:pPr>
      <w:r w:rsidRPr="002E491C">
        <w:rPr>
          <w:rFonts w:eastAsiaTheme="minorEastAsia"/>
        </w:rPr>
        <w:t>Option 1: the priority only applies to delay-critical data within the LCH.</w:t>
      </w:r>
    </w:p>
    <w:p w14:paraId="2527C683" w14:textId="2C9C1D5F" w:rsidR="007A26A3" w:rsidRPr="002E491C" w:rsidRDefault="007A26A3" w:rsidP="002E491C">
      <w:pPr>
        <w:spacing w:beforeLines="50" w:before="156" w:afterLines="50" w:after="156"/>
        <w:rPr>
          <w:rFonts w:eastAsiaTheme="minorEastAsia"/>
        </w:rPr>
      </w:pPr>
      <w:r w:rsidRPr="002E491C">
        <w:rPr>
          <w:rFonts w:eastAsiaTheme="minorEastAsia"/>
        </w:rPr>
        <w:t>Option 2: the priority applies to the whole LCH.</w:t>
      </w:r>
    </w:p>
    <w:p w14:paraId="55AA0083" w14:textId="2B5A8739" w:rsidR="0099393A" w:rsidRPr="002E491C" w:rsidRDefault="007A26A3" w:rsidP="002E491C">
      <w:pPr>
        <w:spacing w:beforeLines="50" w:before="156" w:afterLines="50" w:after="156"/>
        <w:rPr>
          <w:rFonts w:eastAsiaTheme="minorEastAsia"/>
        </w:rPr>
      </w:pPr>
      <w:r w:rsidRPr="002E491C">
        <w:rPr>
          <w:rFonts w:eastAsiaTheme="minorEastAsia"/>
        </w:rPr>
        <w:t xml:space="preserve">With the first option, UE </w:t>
      </w:r>
      <w:r w:rsidR="0099393A" w:rsidRPr="002E491C">
        <w:rPr>
          <w:rFonts w:eastAsiaTheme="minorEastAsia"/>
        </w:rPr>
        <w:t>need</w:t>
      </w:r>
      <w:r w:rsidR="00B7047D" w:rsidRPr="002E491C">
        <w:rPr>
          <w:rFonts w:eastAsiaTheme="minorEastAsia"/>
        </w:rPr>
        <w:t>s</w:t>
      </w:r>
      <w:r w:rsidRPr="002E491C">
        <w:rPr>
          <w:rFonts w:eastAsiaTheme="minorEastAsia"/>
        </w:rPr>
        <w:t xml:space="preserve"> to perform two rounds of LCH prioritization for </w:t>
      </w:r>
      <w:r w:rsidR="0099393A" w:rsidRPr="002E491C">
        <w:rPr>
          <w:rFonts w:eastAsiaTheme="minorEastAsia"/>
        </w:rPr>
        <w:t>selected</w:t>
      </w:r>
      <w:r w:rsidRPr="002E491C">
        <w:rPr>
          <w:rFonts w:eastAsiaTheme="minorEastAsia"/>
        </w:rPr>
        <w:t xml:space="preserve"> UL grant, i.e. it first </w:t>
      </w:r>
      <w:r w:rsidR="0099393A" w:rsidRPr="002E491C">
        <w:rPr>
          <w:rFonts w:eastAsiaTheme="minorEastAsia"/>
        </w:rPr>
        <w:t>allocate</w:t>
      </w:r>
      <w:r w:rsidR="00866DB5">
        <w:rPr>
          <w:rFonts w:eastAsiaTheme="minorEastAsia"/>
        </w:rPr>
        <w:t>s</w:t>
      </w:r>
      <w:r w:rsidR="0099393A" w:rsidRPr="002E491C">
        <w:rPr>
          <w:rFonts w:eastAsiaTheme="minorEastAsia"/>
        </w:rPr>
        <w:t xml:space="preserve"> resources for delay critical data from all logical channels based on additional priority</w:t>
      </w:r>
      <w:r w:rsidR="00FE5AED" w:rsidRPr="002E491C">
        <w:rPr>
          <w:rFonts w:eastAsiaTheme="minorEastAsia"/>
        </w:rPr>
        <w:t>,</w:t>
      </w:r>
      <w:r w:rsidR="0099393A" w:rsidRPr="002E491C">
        <w:rPr>
          <w:rFonts w:eastAsiaTheme="minorEastAsia"/>
        </w:rPr>
        <w:t xml:space="preserve"> then repeat</w:t>
      </w:r>
      <w:r w:rsidR="00866DB5">
        <w:rPr>
          <w:rFonts w:eastAsiaTheme="minorEastAsia"/>
        </w:rPr>
        <w:t>s</w:t>
      </w:r>
      <w:r w:rsidR="0099393A" w:rsidRPr="002E491C">
        <w:rPr>
          <w:rFonts w:eastAsiaTheme="minorEastAsia"/>
        </w:rPr>
        <w:t xml:space="preserve"> the same procedure with non-delay critical data based on legacy priority.</w:t>
      </w:r>
      <w:r w:rsidR="008C30DC" w:rsidRPr="002E491C">
        <w:rPr>
          <w:rFonts w:eastAsiaTheme="minorEastAsia"/>
        </w:rPr>
        <w:t xml:space="preserve"> Thus, the option 2 can be adopted.</w:t>
      </w:r>
    </w:p>
    <w:p w14:paraId="7323799F" w14:textId="77777777" w:rsidR="00280129" w:rsidRDefault="007208D4" w:rsidP="002E491C">
      <w:pPr>
        <w:spacing w:beforeLines="50" w:before="156" w:afterLines="50" w:after="156"/>
        <w:rPr>
          <w:rFonts w:eastAsiaTheme="minorEastAsia"/>
          <w:b/>
          <w:bCs/>
          <w:lang w:val="en-US"/>
        </w:rPr>
      </w:pPr>
      <w:r w:rsidRPr="000D22F8">
        <w:rPr>
          <w:rFonts w:eastAsiaTheme="minorEastAsia" w:hint="eastAsia"/>
          <w:b/>
          <w:bCs/>
          <w:lang w:val="en-US"/>
        </w:rPr>
        <w:t>P</w:t>
      </w:r>
      <w:r w:rsidRPr="000D22F8">
        <w:rPr>
          <w:rFonts w:eastAsiaTheme="minorEastAsia"/>
          <w:b/>
          <w:bCs/>
          <w:lang w:val="en-US"/>
        </w:rPr>
        <w:t xml:space="preserve">roposal </w:t>
      </w:r>
      <w:r w:rsidR="008C30DC">
        <w:rPr>
          <w:rFonts w:eastAsiaTheme="minorEastAsia"/>
          <w:b/>
          <w:bCs/>
          <w:lang w:val="en-US"/>
        </w:rPr>
        <w:t>2</w:t>
      </w:r>
      <w:r w:rsidRPr="000D22F8">
        <w:rPr>
          <w:rFonts w:eastAsiaTheme="minorEastAsia"/>
          <w:b/>
          <w:bCs/>
          <w:lang w:val="en-US"/>
        </w:rPr>
        <w:t>:</w:t>
      </w:r>
      <w:r w:rsidR="0099393A">
        <w:rPr>
          <w:rFonts w:eastAsiaTheme="minorEastAsia"/>
          <w:b/>
          <w:bCs/>
          <w:lang w:val="en-US"/>
        </w:rPr>
        <w:t xml:space="preserve"> </w:t>
      </w:r>
      <w:r w:rsidR="0099393A">
        <w:rPr>
          <w:rFonts w:eastAsiaTheme="minorEastAsia"/>
          <w:b/>
          <w:bCs/>
          <w:iCs/>
          <w:lang w:val="en-US"/>
        </w:rPr>
        <w:t>T</w:t>
      </w:r>
      <w:r w:rsidR="0099393A">
        <w:rPr>
          <w:rFonts w:eastAsiaTheme="minorEastAsia"/>
          <w:b/>
          <w:bCs/>
          <w:iCs/>
        </w:rPr>
        <w:t>he</w:t>
      </w:r>
      <w:r w:rsidR="0099393A" w:rsidRPr="000D22F8">
        <w:rPr>
          <w:rFonts w:eastAsiaTheme="minorEastAsia"/>
          <w:b/>
          <w:bCs/>
          <w:iCs/>
        </w:rPr>
        <w:t xml:space="preserve"> </w:t>
      </w:r>
      <w:r w:rsidR="0099393A">
        <w:rPr>
          <w:rFonts w:eastAsiaTheme="minorEastAsia"/>
          <w:b/>
          <w:bCs/>
          <w:iCs/>
        </w:rPr>
        <w:t>additional</w:t>
      </w:r>
      <w:r w:rsidR="0099393A" w:rsidRPr="000D22F8">
        <w:rPr>
          <w:rFonts w:eastAsiaTheme="minorEastAsia"/>
          <w:b/>
          <w:bCs/>
          <w:iCs/>
        </w:rPr>
        <w:t xml:space="preserve"> priority </w:t>
      </w:r>
      <w:r w:rsidR="0099393A" w:rsidRPr="0099393A">
        <w:rPr>
          <w:rFonts w:eastAsiaTheme="minorEastAsia"/>
          <w:b/>
          <w:bCs/>
          <w:iCs/>
        </w:rPr>
        <w:t>applies to the whole LCH</w:t>
      </w:r>
      <w:r w:rsidR="0099393A" w:rsidRPr="000D22F8">
        <w:rPr>
          <w:rFonts w:eastAsiaTheme="minorEastAsia"/>
          <w:b/>
          <w:bCs/>
          <w:lang w:val="en-US"/>
        </w:rPr>
        <w:t xml:space="preserve"> in case of </w:t>
      </w:r>
      <w:r w:rsidR="0099393A">
        <w:rPr>
          <w:rFonts w:eastAsiaTheme="minorEastAsia"/>
          <w:b/>
          <w:bCs/>
          <w:lang w:val="en-US"/>
        </w:rPr>
        <w:t>the</w:t>
      </w:r>
      <w:r w:rsidR="0099393A" w:rsidRPr="000D22F8">
        <w:rPr>
          <w:rFonts w:eastAsiaTheme="minorEastAsia"/>
          <w:b/>
          <w:bCs/>
          <w:lang w:val="en-US"/>
        </w:rPr>
        <w:t xml:space="preserve"> LCH with delay-critical data</w:t>
      </w:r>
      <w:r w:rsidRPr="000D22F8">
        <w:rPr>
          <w:rFonts w:eastAsiaTheme="minorEastAsia"/>
          <w:b/>
          <w:bCs/>
          <w:lang w:val="en-US"/>
        </w:rPr>
        <w:t>.</w:t>
      </w:r>
    </w:p>
    <w:p w14:paraId="01CB8D5A" w14:textId="24809010" w:rsidR="00280129" w:rsidRPr="00280129" w:rsidRDefault="00280129" w:rsidP="002E491C">
      <w:pPr>
        <w:spacing w:beforeLines="50" w:before="156" w:afterLines="50" w:after="156"/>
        <w:rPr>
          <w:rFonts w:eastAsiaTheme="minorEastAsia"/>
          <w:b/>
          <w:bCs/>
          <w:lang w:val="en-US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</w:t>
      </w:r>
      <w:r>
        <w:rPr>
          <w:rFonts w:eastAsiaTheme="minorEastAsia"/>
        </w:rPr>
        <w:t>re the following steps to allocate resources for LCH: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80129" w14:paraId="70075F2A" w14:textId="77777777" w:rsidTr="00280129">
        <w:tc>
          <w:tcPr>
            <w:tcW w:w="8296" w:type="dxa"/>
          </w:tcPr>
          <w:p w14:paraId="23E63C6C" w14:textId="77777777" w:rsidR="00280129" w:rsidRPr="00280129" w:rsidRDefault="00280129" w:rsidP="00280129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280129">
              <w:rPr>
                <w:rFonts w:ascii="Times New Roman" w:hAnsi="Times New Roman"/>
                <w:lang w:eastAsia="ko-KR"/>
              </w:rPr>
              <w:t>The MAC entity shall, when a new transmission is performed:</w:t>
            </w:r>
          </w:p>
          <w:p w14:paraId="52A8BA19" w14:textId="77777777" w:rsidR="00280129" w:rsidRPr="00280129" w:rsidRDefault="00280129" w:rsidP="00280129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80129">
              <w:rPr>
                <w:rFonts w:ascii="Times New Roman" w:hAnsi="Times New Roman"/>
                <w:lang w:eastAsia="ko-KR"/>
              </w:rPr>
              <w:t>1&gt;</w:t>
            </w:r>
            <w:r w:rsidRPr="00280129">
              <w:rPr>
                <w:rFonts w:ascii="Times New Roman" w:hAnsi="Times New Roman"/>
                <w:lang w:eastAsia="ko-KR"/>
              </w:rPr>
              <w:tab/>
              <w:t>allocate resources to the logical channels as follows:</w:t>
            </w:r>
          </w:p>
          <w:p w14:paraId="2DF83A22" w14:textId="67107375" w:rsidR="00280129" w:rsidRPr="00280129" w:rsidRDefault="00280129" w:rsidP="00280129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280129">
              <w:rPr>
                <w:rFonts w:ascii="Times New Roman" w:hAnsi="Times New Roman"/>
                <w:noProof/>
                <w:lang w:eastAsia="ko-KR"/>
              </w:rPr>
              <w:lastRenderedPageBreak/>
              <w:t>2&gt;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ab/>
            </w:r>
            <w:r w:rsidR="008B036F" w:rsidRPr="008B036F">
              <w:rPr>
                <w:rFonts w:ascii="Times New Roman" w:hAnsi="Times New Roman"/>
                <w:noProof/>
                <w:color w:val="FF0000"/>
                <w:lang w:eastAsia="ja-JP"/>
              </w:rPr>
              <w:t>step A:</w:t>
            </w:r>
            <w:r w:rsidR="008B036F">
              <w:rPr>
                <w:rFonts w:ascii="Times New Roman" w:hAnsi="Times New Roman"/>
                <w:noProof/>
                <w:lang w:eastAsia="ja-JP"/>
              </w:rPr>
              <w:t xml:space="preserve"> 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logical channels selected in </w:t>
            </w:r>
            <w:r w:rsidRPr="00280129">
              <w:rPr>
                <w:rFonts w:ascii="Times New Roman" w:hAnsi="Times New Roman"/>
                <w:noProof/>
                <w:lang w:eastAsia="ko-KR"/>
              </w:rPr>
              <w:t>clause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 5.4.3.1.2</w:t>
            </w:r>
            <w:r w:rsidRPr="00280129">
              <w:rPr>
                <w:rFonts w:ascii="Times New Roman" w:hAnsi="Times New Roman"/>
                <w:noProof/>
                <w:lang w:eastAsia="ko-KR"/>
              </w:rPr>
              <w:t xml:space="preserve"> for the UL grant 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with </w:t>
            </w:r>
            <w:r w:rsidRPr="00280129">
              <w:rPr>
                <w:rFonts w:ascii="Times New Roman" w:hAnsi="Times New Roman"/>
                <w:i/>
                <w:noProof/>
                <w:lang w:eastAsia="ja-JP"/>
              </w:rPr>
              <w:t>Bj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 &gt; 0 are allocated resources in a decreasing priority order. If the PBR of a logical channel is set to </w:t>
            </w:r>
            <w:r w:rsidRPr="00280129">
              <w:rPr>
                <w:rFonts w:ascii="Times New Roman" w:hAnsi="Times New Roman"/>
                <w:i/>
                <w:noProof/>
                <w:lang w:eastAsia="ja-JP"/>
              </w:rPr>
              <w:t>infinity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>, the MAC entity shall allocate resources for all the data that is available for transmission on the logical channel before meeting the PBR of the lower priority logical channel(s);</w:t>
            </w:r>
          </w:p>
          <w:p w14:paraId="26DAF728" w14:textId="75CB1A85" w:rsidR="00280129" w:rsidRPr="00280129" w:rsidRDefault="00280129" w:rsidP="00280129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280129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ab/>
            </w:r>
            <w:r w:rsidR="008B036F" w:rsidRPr="008B036F">
              <w:rPr>
                <w:rFonts w:ascii="Times New Roman" w:hAnsi="Times New Roman"/>
                <w:noProof/>
                <w:color w:val="FF0000"/>
                <w:lang w:eastAsia="ja-JP"/>
              </w:rPr>
              <w:t>step B:</w:t>
            </w:r>
            <w:r w:rsidR="008B036F">
              <w:rPr>
                <w:rFonts w:ascii="Times New Roman" w:hAnsi="Times New Roman"/>
                <w:noProof/>
                <w:lang w:eastAsia="ja-JP"/>
              </w:rPr>
              <w:t xml:space="preserve"> 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decrement </w:t>
            </w:r>
            <w:r w:rsidRPr="00280129">
              <w:rPr>
                <w:rFonts w:ascii="Times New Roman" w:hAnsi="Times New Roman"/>
                <w:i/>
                <w:noProof/>
                <w:lang w:eastAsia="ja-JP"/>
              </w:rPr>
              <w:t>Bj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 by the total size of MAC SDUs served to logical channel </w:t>
            </w:r>
            <w:r w:rsidRPr="00280129">
              <w:rPr>
                <w:rFonts w:ascii="Times New Roman" w:hAnsi="Times New Roman"/>
                <w:i/>
                <w:lang w:eastAsia="ja-JP"/>
              </w:rPr>
              <w:t>j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 </w:t>
            </w:r>
            <w:r w:rsidRPr="00280129">
              <w:rPr>
                <w:rFonts w:ascii="Times New Roman" w:hAnsi="Times New Roman"/>
                <w:noProof/>
                <w:lang w:eastAsia="ko-KR"/>
              </w:rPr>
              <w:t>above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>;</w:t>
            </w:r>
          </w:p>
          <w:p w14:paraId="3F13A756" w14:textId="6DC09ED2" w:rsidR="00280129" w:rsidRPr="00280129" w:rsidRDefault="00280129" w:rsidP="00280129">
            <w:pPr>
              <w:spacing w:after="180"/>
              <w:ind w:left="851" w:hanging="284"/>
              <w:jc w:val="left"/>
              <w:rPr>
                <w:rFonts w:ascii="Times New Roman" w:eastAsia="Yu Mincho" w:hAnsi="Times New Roman"/>
                <w:noProof/>
                <w:lang w:eastAsia="ja-JP"/>
              </w:rPr>
            </w:pPr>
            <w:r w:rsidRPr="00280129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ab/>
            </w:r>
            <w:r w:rsidR="008B036F" w:rsidRPr="008B036F">
              <w:rPr>
                <w:rFonts w:ascii="Times New Roman" w:hAnsi="Times New Roman"/>
                <w:noProof/>
                <w:color w:val="FF0000"/>
                <w:lang w:eastAsia="ja-JP"/>
              </w:rPr>
              <w:t>step C</w:t>
            </w:r>
            <w:r w:rsidR="008B036F">
              <w:rPr>
                <w:rFonts w:ascii="Times New Roman" w:hAnsi="Times New Roman"/>
                <w:noProof/>
                <w:lang w:eastAsia="ja-JP"/>
              </w:rPr>
              <w:t xml:space="preserve">: 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 xml:space="preserve">if any resources remain, all the logical channels selected in clause 5.4.3.1.2 are served in a strict decreasing priority order (regardless of the value of </w:t>
            </w:r>
            <w:r w:rsidRPr="00280129">
              <w:rPr>
                <w:rFonts w:ascii="Times New Roman" w:hAnsi="Times New Roman"/>
                <w:i/>
                <w:noProof/>
                <w:lang w:eastAsia="ja-JP"/>
              </w:rPr>
              <w:t>Bj</w:t>
            </w:r>
            <w:r w:rsidRPr="00280129">
              <w:rPr>
                <w:rFonts w:ascii="Times New Roman" w:hAnsi="Times New Roman"/>
                <w:noProof/>
                <w:lang w:eastAsia="ja-JP"/>
              </w:rPr>
              <w:t>) until either the data for that logical channel or the UL grant is exhausted, whichever comes first. Logical channels configured with equal priority should be served equally.</w:t>
            </w:r>
          </w:p>
        </w:tc>
      </w:tr>
    </w:tbl>
    <w:p w14:paraId="0AA42CF1" w14:textId="28E8386A" w:rsidR="00280129" w:rsidRDefault="00280129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lastRenderedPageBreak/>
        <w:t>The priority of LCH should be determined before resources allocation,</w:t>
      </w:r>
      <w:r w:rsidR="008B036F">
        <w:rPr>
          <w:rFonts w:eastAsiaTheme="minorEastAsia"/>
        </w:rPr>
        <w:t xml:space="preserve"> </w:t>
      </w:r>
      <w:r w:rsidR="00A42858">
        <w:rPr>
          <w:rFonts w:eastAsiaTheme="minorEastAsia"/>
        </w:rPr>
        <w:t>so</w:t>
      </w:r>
      <w:r w:rsidR="008B036F">
        <w:rPr>
          <w:rFonts w:eastAsiaTheme="minorEastAsia"/>
        </w:rPr>
        <w:t xml:space="preserve"> the step A and step C can use the same priority for one LCH</w:t>
      </w:r>
      <w:r w:rsidR="00AA0C31">
        <w:rPr>
          <w:rFonts w:eastAsiaTheme="minorEastAsia"/>
        </w:rPr>
        <w:t>,</w:t>
      </w:r>
      <w:r w:rsidR="00A42858">
        <w:rPr>
          <w:rFonts w:eastAsiaTheme="minorEastAsia"/>
        </w:rPr>
        <w:t xml:space="preserve"> </w:t>
      </w:r>
      <w:r w:rsidR="00AA0C31">
        <w:rPr>
          <w:rFonts w:eastAsiaTheme="minorEastAsia"/>
        </w:rPr>
        <w:t>which</w:t>
      </w:r>
      <w:r w:rsidR="00A42858">
        <w:rPr>
          <w:rFonts w:eastAsiaTheme="minorEastAsia"/>
        </w:rPr>
        <w:t xml:space="preserve"> can avoid the impact of </w:t>
      </w:r>
      <w:r w:rsidR="00AA0C31">
        <w:rPr>
          <w:rFonts w:eastAsiaTheme="minorEastAsia"/>
        </w:rPr>
        <w:t xml:space="preserve">the </w:t>
      </w:r>
      <w:r w:rsidR="00A42858">
        <w:rPr>
          <w:rFonts w:eastAsiaTheme="minorEastAsia"/>
        </w:rPr>
        <w:t xml:space="preserve">subsequent </w:t>
      </w:r>
      <w:r w:rsidR="008B036F" w:rsidRPr="008B036F">
        <w:rPr>
          <w:rFonts w:eastAsiaTheme="minorEastAsia"/>
        </w:rPr>
        <w:t>intra-UE prioritization</w:t>
      </w:r>
      <w:r w:rsidR="008B036F">
        <w:rPr>
          <w:rFonts w:eastAsiaTheme="minorEastAsia"/>
        </w:rPr>
        <w:t>.</w:t>
      </w:r>
    </w:p>
    <w:p w14:paraId="1DC440DD" w14:textId="707E8924" w:rsidR="00E96BC3" w:rsidRPr="008B036F" w:rsidRDefault="008B036F" w:rsidP="002E491C">
      <w:pPr>
        <w:spacing w:beforeLines="50" w:before="156" w:afterLines="50" w:after="156"/>
        <w:rPr>
          <w:rFonts w:eastAsiaTheme="minorEastAsia"/>
          <w:b/>
          <w:bCs/>
        </w:rPr>
      </w:pPr>
      <w:r w:rsidRPr="008B036F">
        <w:rPr>
          <w:rFonts w:eastAsiaTheme="minorEastAsia"/>
          <w:b/>
          <w:bCs/>
        </w:rPr>
        <w:t xml:space="preserve">Proposal 3: </w:t>
      </w:r>
      <w:r>
        <w:rPr>
          <w:rFonts w:eastAsiaTheme="minorEastAsia"/>
          <w:b/>
          <w:bCs/>
        </w:rPr>
        <w:t>T</w:t>
      </w:r>
      <w:r w:rsidRPr="008B036F">
        <w:rPr>
          <w:rFonts w:eastAsiaTheme="minorEastAsia"/>
          <w:b/>
          <w:bCs/>
        </w:rPr>
        <w:t>he additional priority</w:t>
      </w:r>
      <w:r w:rsidR="00AB4FA4">
        <w:rPr>
          <w:rFonts w:eastAsiaTheme="minorEastAsia"/>
          <w:b/>
          <w:bCs/>
        </w:rPr>
        <w:t xml:space="preserve"> of LCH</w:t>
      </w:r>
      <w:r w:rsidRPr="008B036F">
        <w:rPr>
          <w:rFonts w:eastAsiaTheme="minorEastAsia"/>
          <w:b/>
          <w:bCs/>
        </w:rPr>
        <w:t xml:space="preserve"> is determined before resources allocation and used in whole resources allocation steps.</w:t>
      </w:r>
    </w:p>
    <w:p w14:paraId="72FA9F62" w14:textId="1E6C1C78" w:rsidR="00B62BE8" w:rsidRDefault="00A42858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The current Bj maintains the allowed </w:t>
      </w:r>
      <w:r w:rsidR="00600F73">
        <w:rPr>
          <w:rFonts w:eastAsiaTheme="minorEastAsia"/>
        </w:rPr>
        <w:t xml:space="preserve">transmission size </w:t>
      </w:r>
      <w:r w:rsidR="008E1F93">
        <w:rPr>
          <w:rFonts w:eastAsiaTheme="minorEastAsia"/>
        </w:rPr>
        <w:t xml:space="preserve">of </w:t>
      </w:r>
      <w:r w:rsidR="00600F73">
        <w:rPr>
          <w:rFonts w:eastAsiaTheme="minorEastAsia"/>
        </w:rPr>
        <w:t xml:space="preserve">the LCH j. For the step A, if current LCH has reached its Bj, the UE allocates resources to the next LCH though </w:t>
      </w:r>
      <w:r w:rsidR="00B62BE8">
        <w:rPr>
          <w:rFonts w:eastAsiaTheme="minorEastAsia"/>
        </w:rPr>
        <w:t>current LCH still has remaining delay-critical data</w:t>
      </w:r>
      <w:r w:rsidR="00600F73">
        <w:rPr>
          <w:rFonts w:eastAsiaTheme="minorEastAsia"/>
        </w:rPr>
        <w:t>.</w:t>
      </w:r>
      <w:r w:rsidR="00B62BE8">
        <w:rPr>
          <w:rFonts w:eastAsiaTheme="minorEastAsia"/>
        </w:rPr>
        <w:t xml:space="preserve"> If there are no remaining resources in the step C, the remaining delay-critical data may not </w:t>
      </w:r>
      <w:r w:rsidR="008E1F93">
        <w:rPr>
          <w:rFonts w:eastAsiaTheme="minorEastAsia"/>
        </w:rPr>
        <w:t>have</w:t>
      </w:r>
      <w:r w:rsidR="00B62BE8">
        <w:rPr>
          <w:rFonts w:eastAsiaTheme="minorEastAsia"/>
        </w:rPr>
        <w:t xml:space="preserve"> chance to transmit. Therefore, RAN2 can consider the Bj enhancements of the LCH with delay-critical data.</w:t>
      </w:r>
    </w:p>
    <w:p w14:paraId="120E62EE" w14:textId="35DB544D" w:rsidR="00600F73" w:rsidRPr="00B62BE8" w:rsidRDefault="00B62BE8" w:rsidP="002E491C">
      <w:pPr>
        <w:spacing w:beforeLines="50" w:before="156" w:afterLines="50" w:after="156"/>
        <w:rPr>
          <w:rFonts w:eastAsiaTheme="minorEastAsia"/>
          <w:b/>
          <w:bCs/>
        </w:rPr>
      </w:pPr>
      <w:r w:rsidRPr="00B62BE8">
        <w:rPr>
          <w:rFonts w:eastAsiaTheme="minorEastAsia"/>
          <w:b/>
          <w:bCs/>
        </w:rPr>
        <w:t>Proposal 4: RAN2 consider</w:t>
      </w:r>
      <w:r>
        <w:rPr>
          <w:rFonts w:eastAsiaTheme="minorEastAsia"/>
          <w:b/>
          <w:bCs/>
        </w:rPr>
        <w:t>s</w:t>
      </w:r>
      <w:r w:rsidRPr="00B62BE8">
        <w:rPr>
          <w:rFonts w:eastAsiaTheme="minorEastAsia"/>
          <w:b/>
          <w:bCs/>
        </w:rPr>
        <w:t xml:space="preserve"> the Bj enhancements of LCH with delay-critical data</w:t>
      </w:r>
      <w:r>
        <w:rPr>
          <w:rFonts w:eastAsiaTheme="minorEastAsia"/>
          <w:b/>
          <w:bCs/>
        </w:rPr>
        <w:t>.</w:t>
      </w:r>
      <w:r w:rsidRPr="00B62BE8">
        <w:rPr>
          <w:rFonts w:eastAsiaTheme="minorEastAsia"/>
          <w:b/>
          <w:bCs/>
        </w:rPr>
        <w:t xml:space="preserve"> 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04CA5714" w14:textId="1606ED48" w:rsidR="00A33212" w:rsidRPr="000D22F8" w:rsidRDefault="00A33212" w:rsidP="00A33212">
      <w:pPr>
        <w:spacing w:beforeLines="50" w:before="156" w:afterLines="50" w:after="156"/>
        <w:rPr>
          <w:rFonts w:eastAsiaTheme="minorEastAsia"/>
          <w:b/>
          <w:bCs/>
          <w:lang w:val="en-US"/>
        </w:rPr>
      </w:pPr>
      <w:r w:rsidRPr="000D22F8">
        <w:rPr>
          <w:rFonts w:eastAsiaTheme="minorEastAsia" w:hint="eastAsia"/>
          <w:b/>
          <w:bCs/>
          <w:lang w:val="en-US"/>
        </w:rPr>
        <w:t>P</w:t>
      </w:r>
      <w:r w:rsidRPr="000D22F8">
        <w:rPr>
          <w:rFonts w:eastAsiaTheme="minorEastAsia"/>
          <w:b/>
          <w:bCs/>
          <w:lang w:val="en-US"/>
        </w:rPr>
        <w:t xml:space="preserve">roposal </w:t>
      </w:r>
      <w:r>
        <w:rPr>
          <w:rFonts w:eastAsiaTheme="minorEastAsia"/>
          <w:b/>
          <w:bCs/>
          <w:lang w:val="en-US"/>
        </w:rPr>
        <w:t>1</w:t>
      </w:r>
      <w:r w:rsidRPr="000D22F8">
        <w:rPr>
          <w:rFonts w:eastAsiaTheme="minorEastAsia"/>
          <w:b/>
          <w:bCs/>
          <w:lang w:val="en-US"/>
        </w:rPr>
        <w:t xml:space="preserve">: </w:t>
      </w:r>
      <w:r w:rsidRPr="000D22F8">
        <w:rPr>
          <w:rFonts w:eastAsiaTheme="minorEastAsia"/>
          <w:b/>
          <w:bCs/>
          <w:iCs/>
        </w:rPr>
        <w:t>A</w:t>
      </w:r>
      <w:r w:rsidR="003634FD">
        <w:rPr>
          <w:rFonts w:eastAsiaTheme="minorEastAsia" w:hint="eastAsia"/>
          <w:b/>
          <w:bCs/>
          <w:iCs/>
        </w:rPr>
        <w:t>n</w:t>
      </w:r>
      <w:r w:rsidRPr="000D22F8">
        <w:rPr>
          <w:rFonts w:eastAsiaTheme="minorEastAsia"/>
          <w:b/>
          <w:bCs/>
          <w:iCs/>
        </w:rPr>
        <w:t xml:space="preserve"> </w:t>
      </w:r>
      <w:r>
        <w:rPr>
          <w:rFonts w:eastAsiaTheme="minorEastAsia"/>
          <w:b/>
          <w:bCs/>
          <w:iCs/>
        </w:rPr>
        <w:t>additional</w:t>
      </w:r>
      <w:r w:rsidRPr="000D22F8">
        <w:rPr>
          <w:rFonts w:eastAsiaTheme="minorEastAsia"/>
          <w:b/>
          <w:bCs/>
          <w:iCs/>
        </w:rPr>
        <w:t xml:space="preserve"> higher priority is </w:t>
      </w:r>
      <w:r w:rsidRPr="000D22F8">
        <w:rPr>
          <w:rFonts w:eastAsiaTheme="minorEastAsia"/>
          <w:b/>
          <w:bCs/>
          <w:lang w:val="en-US"/>
        </w:rPr>
        <w:t>configured to LCHs in case of these LCHs with delay-critical data.</w:t>
      </w:r>
    </w:p>
    <w:p w14:paraId="617B3E61" w14:textId="77777777" w:rsidR="00A33212" w:rsidRDefault="00A33212" w:rsidP="00A33212">
      <w:pPr>
        <w:spacing w:beforeLines="50" w:before="156" w:afterLines="50" w:after="156"/>
        <w:rPr>
          <w:rFonts w:eastAsiaTheme="minorEastAsia"/>
          <w:b/>
          <w:bCs/>
          <w:lang w:val="en-US"/>
        </w:rPr>
      </w:pPr>
      <w:r w:rsidRPr="000D22F8">
        <w:rPr>
          <w:rFonts w:eastAsiaTheme="minorEastAsia" w:hint="eastAsia"/>
          <w:b/>
          <w:bCs/>
          <w:lang w:val="en-US"/>
        </w:rPr>
        <w:t>P</w:t>
      </w:r>
      <w:r w:rsidRPr="000D22F8">
        <w:rPr>
          <w:rFonts w:eastAsiaTheme="minorEastAsia"/>
          <w:b/>
          <w:bCs/>
          <w:lang w:val="en-US"/>
        </w:rPr>
        <w:t xml:space="preserve">roposal </w:t>
      </w:r>
      <w:r>
        <w:rPr>
          <w:rFonts w:eastAsiaTheme="minorEastAsia"/>
          <w:b/>
          <w:bCs/>
          <w:lang w:val="en-US"/>
        </w:rPr>
        <w:t>2</w:t>
      </w:r>
      <w:r w:rsidRPr="000D22F8">
        <w:rPr>
          <w:rFonts w:eastAsiaTheme="minorEastAsia"/>
          <w:b/>
          <w:bCs/>
          <w:lang w:val="en-US"/>
        </w:rPr>
        <w:t>:</w:t>
      </w:r>
      <w:r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iCs/>
          <w:lang w:val="en-US"/>
        </w:rPr>
        <w:t>T</w:t>
      </w:r>
      <w:r>
        <w:rPr>
          <w:rFonts w:eastAsiaTheme="minorEastAsia"/>
          <w:b/>
          <w:bCs/>
          <w:iCs/>
        </w:rPr>
        <w:t>he</w:t>
      </w:r>
      <w:r w:rsidRPr="000D22F8">
        <w:rPr>
          <w:rFonts w:eastAsiaTheme="minorEastAsia"/>
          <w:b/>
          <w:bCs/>
          <w:iCs/>
        </w:rPr>
        <w:t xml:space="preserve"> </w:t>
      </w:r>
      <w:r>
        <w:rPr>
          <w:rFonts w:eastAsiaTheme="minorEastAsia"/>
          <w:b/>
          <w:bCs/>
          <w:iCs/>
        </w:rPr>
        <w:t>additional</w:t>
      </w:r>
      <w:r w:rsidRPr="000D22F8">
        <w:rPr>
          <w:rFonts w:eastAsiaTheme="minorEastAsia"/>
          <w:b/>
          <w:bCs/>
          <w:iCs/>
        </w:rPr>
        <w:t xml:space="preserve"> priority </w:t>
      </w:r>
      <w:r w:rsidRPr="0099393A">
        <w:rPr>
          <w:rFonts w:eastAsiaTheme="minorEastAsia"/>
          <w:b/>
          <w:bCs/>
          <w:iCs/>
        </w:rPr>
        <w:t>applies to the whole LCH</w:t>
      </w:r>
      <w:r w:rsidRPr="000D22F8">
        <w:rPr>
          <w:rFonts w:eastAsiaTheme="minorEastAsia"/>
          <w:b/>
          <w:bCs/>
          <w:lang w:val="en-US"/>
        </w:rPr>
        <w:t xml:space="preserve"> in case of </w:t>
      </w:r>
      <w:r>
        <w:rPr>
          <w:rFonts w:eastAsiaTheme="minorEastAsia"/>
          <w:b/>
          <w:bCs/>
          <w:lang w:val="en-US"/>
        </w:rPr>
        <w:t>the</w:t>
      </w:r>
      <w:r w:rsidRPr="000D22F8">
        <w:rPr>
          <w:rFonts w:eastAsiaTheme="minorEastAsia"/>
          <w:b/>
          <w:bCs/>
          <w:lang w:val="en-US"/>
        </w:rPr>
        <w:t xml:space="preserve"> LCH with delay-critical data.</w:t>
      </w:r>
    </w:p>
    <w:p w14:paraId="5014FE35" w14:textId="33BCAE3A" w:rsidR="00A33212" w:rsidRPr="008B036F" w:rsidRDefault="00A33212" w:rsidP="00A33212">
      <w:pPr>
        <w:spacing w:beforeLines="50" w:before="156" w:afterLines="50" w:after="156"/>
        <w:rPr>
          <w:rFonts w:eastAsiaTheme="minorEastAsia"/>
          <w:b/>
          <w:bCs/>
        </w:rPr>
      </w:pPr>
      <w:r w:rsidRPr="008B036F">
        <w:rPr>
          <w:rFonts w:eastAsiaTheme="minorEastAsia"/>
          <w:b/>
          <w:bCs/>
        </w:rPr>
        <w:t xml:space="preserve">Proposal 3: </w:t>
      </w:r>
      <w:r>
        <w:rPr>
          <w:rFonts w:eastAsiaTheme="minorEastAsia"/>
          <w:b/>
          <w:bCs/>
        </w:rPr>
        <w:t>T</w:t>
      </w:r>
      <w:r w:rsidRPr="008B036F">
        <w:rPr>
          <w:rFonts w:eastAsiaTheme="minorEastAsia"/>
          <w:b/>
          <w:bCs/>
        </w:rPr>
        <w:t>he additional priority</w:t>
      </w:r>
      <w:r w:rsidR="00AB4FA4">
        <w:rPr>
          <w:rFonts w:eastAsiaTheme="minorEastAsia"/>
          <w:b/>
          <w:bCs/>
        </w:rPr>
        <w:t xml:space="preserve"> of LCH</w:t>
      </w:r>
      <w:r w:rsidRPr="008B036F">
        <w:rPr>
          <w:rFonts w:eastAsiaTheme="minorEastAsia"/>
          <w:b/>
          <w:bCs/>
        </w:rPr>
        <w:t xml:space="preserve"> is determined before resources allocation and used in whole resources allocation steps.</w:t>
      </w:r>
    </w:p>
    <w:p w14:paraId="50691178" w14:textId="77777777" w:rsidR="00A33212" w:rsidRDefault="00A33212" w:rsidP="00A33212">
      <w:pPr>
        <w:spacing w:beforeLines="50" w:before="156" w:afterLines="50" w:after="156"/>
        <w:rPr>
          <w:rFonts w:eastAsiaTheme="minorEastAsia"/>
          <w:b/>
          <w:bCs/>
        </w:rPr>
      </w:pPr>
      <w:r w:rsidRPr="00B62BE8">
        <w:rPr>
          <w:rFonts w:eastAsiaTheme="minorEastAsia"/>
          <w:b/>
          <w:bCs/>
        </w:rPr>
        <w:t>Proposal 4: RAN2 consider</w:t>
      </w:r>
      <w:r>
        <w:rPr>
          <w:rFonts w:eastAsiaTheme="minorEastAsia"/>
          <w:b/>
          <w:bCs/>
        </w:rPr>
        <w:t>s</w:t>
      </w:r>
      <w:r w:rsidRPr="00B62BE8">
        <w:rPr>
          <w:rFonts w:eastAsiaTheme="minorEastAsia"/>
          <w:b/>
          <w:bCs/>
        </w:rPr>
        <w:t xml:space="preserve"> the Bj enhancements of LCH with delay-critical data</w:t>
      </w:r>
      <w:r>
        <w:rPr>
          <w:rFonts w:eastAsiaTheme="minorEastAsia"/>
          <w:b/>
          <w:bCs/>
        </w:rPr>
        <w:t>.</w:t>
      </w:r>
      <w:r w:rsidRPr="00B62BE8">
        <w:rPr>
          <w:rFonts w:eastAsiaTheme="minorEastAsia"/>
          <w:b/>
          <w:bCs/>
        </w:rPr>
        <w:t xml:space="preserve"> 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0D37334E" w:rsidR="00087145" w:rsidRPr="00040AA3" w:rsidRDefault="00087145" w:rsidP="000B76D7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2E06FC">
        <w:rPr>
          <w:rFonts w:cs="Arial"/>
          <w:lang w:val="en-US"/>
        </w:rPr>
        <w:t>7</w:t>
      </w:r>
      <w:r w:rsidR="00BA254F">
        <w:rPr>
          <w:rFonts w:cs="Arial"/>
          <w:lang w:val="en-US"/>
        </w:rPr>
        <w:t xml:space="preserve"> Chairman notes</w:t>
      </w:r>
      <w:r w:rsidRPr="000365F4">
        <w:rPr>
          <w:rFonts w:cs="Arial"/>
          <w:lang w:val="en-US"/>
        </w:rPr>
        <w:t xml:space="preserve"> </w:t>
      </w:r>
    </w:p>
    <w:p w14:paraId="5E174AED" w14:textId="77777777" w:rsidR="00087145" w:rsidRPr="00087145" w:rsidRDefault="00087145" w:rsidP="002752F1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BF4B21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2466" w14:textId="77777777" w:rsidR="006B6803" w:rsidRDefault="006B6803" w:rsidP="00A55683">
      <w:pPr>
        <w:spacing w:after="0"/>
      </w:pPr>
      <w:r>
        <w:separator/>
      </w:r>
    </w:p>
  </w:endnote>
  <w:endnote w:type="continuationSeparator" w:id="0">
    <w:p w14:paraId="3B81A5E8" w14:textId="77777777" w:rsidR="006B6803" w:rsidRDefault="006B6803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FF3C" w14:textId="77777777" w:rsidR="006B6803" w:rsidRDefault="006B6803" w:rsidP="00A55683">
      <w:pPr>
        <w:spacing w:after="0"/>
      </w:pPr>
      <w:r>
        <w:separator/>
      </w:r>
    </w:p>
  </w:footnote>
  <w:footnote w:type="continuationSeparator" w:id="0">
    <w:p w14:paraId="020D9B20" w14:textId="77777777" w:rsidR="006B6803" w:rsidRDefault="006B6803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7"/>
  </w:num>
  <w:num w:numId="5">
    <w:abstractNumId w:val="16"/>
  </w:num>
  <w:num w:numId="6">
    <w:abstractNumId w:val="11"/>
  </w:num>
  <w:num w:numId="7">
    <w:abstractNumId w:val="6"/>
  </w:num>
  <w:num w:numId="8">
    <w:abstractNumId w:val="4"/>
  </w:num>
  <w:num w:numId="9">
    <w:abstractNumId w:val="12"/>
  </w:num>
  <w:num w:numId="10">
    <w:abstractNumId w:val="13"/>
  </w:num>
  <w:num w:numId="11">
    <w:abstractNumId w:val="9"/>
  </w:num>
  <w:num w:numId="12">
    <w:abstractNumId w:val="17"/>
  </w:num>
  <w:num w:numId="13">
    <w:abstractNumId w:val="17"/>
  </w:num>
  <w:num w:numId="14">
    <w:abstractNumId w:val="17"/>
  </w:num>
  <w:num w:numId="15">
    <w:abstractNumId w:val="0"/>
  </w:num>
  <w:num w:numId="16">
    <w:abstractNumId w:val="1"/>
  </w:num>
  <w:num w:numId="17">
    <w:abstractNumId w:val="17"/>
  </w:num>
  <w:num w:numId="18">
    <w:abstractNumId w:val="3"/>
  </w:num>
  <w:num w:numId="19">
    <w:abstractNumId w:val="5"/>
  </w:num>
  <w:num w:numId="20">
    <w:abstractNumId w:val="14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6AB3"/>
    <w:rsid w:val="000160DD"/>
    <w:rsid w:val="0001762D"/>
    <w:rsid w:val="00017A53"/>
    <w:rsid w:val="00035AF0"/>
    <w:rsid w:val="0004736A"/>
    <w:rsid w:val="00053FB6"/>
    <w:rsid w:val="00065A41"/>
    <w:rsid w:val="00086793"/>
    <w:rsid w:val="00087145"/>
    <w:rsid w:val="00092703"/>
    <w:rsid w:val="00092863"/>
    <w:rsid w:val="00093300"/>
    <w:rsid w:val="00094E2B"/>
    <w:rsid w:val="000A53C0"/>
    <w:rsid w:val="000A6D5A"/>
    <w:rsid w:val="000B25E0"/>
    <w:rsid w:val="000B76D7"/>
    <w:rsid w:val="000D22F8"/>
    <w:rsid w:val="000D7C73"/>
    <w:rsid w:val="000E41E0"/>
    <w:rsid w:val="000E7124"/>
    <w:rsid w:val="000E7D07"/>
    <w:rsid w:val="00100174"/>
    <w:rsid w:val="00136335"/>
    <w:rsid w:val="001427F7"/>
    <w:rsid w:val="0015104D"/>
    <w:rsid w:val="00152707"/>
    <w:rsid w:val="0016223E"/>
    <w:rsid w:val="00164AB9"/>
    <w:rsid w:val="001727FC"/>
    <w:rsid w:val="0017460C"/>
    <w:rsid w:val="00174CE4"/>
    <w:rsid w:val="00175863"/>
    <w:rsid w:val="00177B87"/>
    <w:rsid w:val="00193276"/>
    <w:rsid w:val="00194089"/>
    <w:rsid w:val="001944C4"/>
    <w:rsid w:val="00196E8C"/>
    <w:rsid w:val="001A0A21"/>
    <w:rsid w:val="001B54D3"/>
    <w:rsid w:val="001C5EB1"/>
    <w:rsid w:val="001D007E"/>
    <w:rsid w:val="001D33B3"/>
    <w:rsid w:val="001E5464"/>
    <w:rsid w:val="002026B3"/>
    <w:rsid w:val="00202EF2"/>
    <w:rsid w:val="00206098"/>
    <w:rsid w:val="00226145"/>
    <w:rsid w:val="00234924"/>
    <w:rsid w:val="002350B3"/>
    <w:rsid w:val="00243BC8"/>
    <w:rsid w:val="00243EC6"/>
    <w:rsid w:val="00247A90"/>
    <w:rsid w:val="00254DDC"/>
    <w:rsid w:val="00274468"/>
    <w:rsid w:val="002752F1"/>
    <w:rsid w:val="0027643C"/>
    <w:rsid w:val="00280129"/>
    <w:rsid w:val="00287E72"/>
    <w:rsid w:val="002B5250"/>
    <w:rsid w:val="002C73C8"/>
    <w:rsid w:val="002D6C64"/>
    <w:rsid w:val="002E06FC"/>
    <w:rsid w:val="002E491C"/>
    <w:rsid w:val="002E5271"/>
    <w:rsid w:val="002F1EC0"/>
    <w:rsid w:val="002F24C8"/>
    <w:rsid w:val="003003C0"/>
    <w:rsid w:val="00300715"/>
    <w:rsid w:val="00306014"/>
    <w:rsid w:val="003104AE"/>
    <w:rsid w:val="00312BFE"/>
    <w:rsid w:val="00313472"/>
    <w:rsid w:val="00314F2E"/>
    <w:rsid w:val="00337331"/>
    <w:rsid w:val="0034132E"/>
    <w:rsid w:val="00346B2B"/>
    <w:rsid w:val="00353512"/>
    <w:rsid w:val="00355372"/>
    <w:rsid w:val="003634FD"/>
    <w:rsid w:val="003703BF"/>
    <w:rsid w:val="003716CC"/>
    <w:rsid w:val="003934D1"/>
    <w:rsid w:val="0039606F"/>
    <w:rsid w:val="003A1525"/>
    <w:rsid w:val="003A16DF"/>
    <w:rsid w:val="003A19DC"/>
    <w:rsid w:val="003A5B89"/>
    <w:rsid w:val="003D3E35"/>
    <w:rsid w:val="003D5219"/>
    <w:rsid w:val="003D5242"/>
    <w:rsid w:val="003E5C6C"/>
    <w:rsid w:val="003F3703"/>
    <w:rsid w:val="0042078E"/>
    <w:rsid w:val="00443A0F"/>
    <w:rsid w:val="004809E6"/>
    <w:rsid w:val="004A4027"/>
    <w:rsid w:val="004A50B4"/>
    <w:rsid w:val="004B4E8D"/>
    <w:rsid w:val="004B6E8D"/>
    <w:rsid w:val="004D1DA6"/>
    <w:rsid w:val="004D3452"/>
    <w:rsid w:val="004D6216"/>
    <w:rsid w:val="00506AA9"/>
    <w:rsid w:val="00513A30"/>
    <w:rsid w:val="00515C74"/>
    <w:rsid w:val="00536FF5"/>
    <w:rsid w:val="00537DCD"/>
    <w:rsid w:val="005417BE"/>
    <w:rsid w:val="005471F7"/>
    <w:rsid w:val="00550AFA"/>
    <w:rsid w:val="0055390C"/>
    <w:rsid w:val="005635C2"/>
    <w:rsid w:val="00574C54"/>
    <w:rsid w:val="005778DD"/>
    <w:rsid w:val="0058722C"/>
    <w:rsid w:val="0059679B"/>
    <w:rsid w:val="005B63F5"/>
    <w:rsid w:val="005E0407"/>
    <w:rsid w:val="005E349F"/>
    <w:rsid w:val="005E4847"/>
    <w:rsid w:val="00600F73"/>
    <w:rsid w:val="00617F9E"/>
    <w:rsid w:val="006300B6"/>
    <w:rsid w:val="00632EB1"/>
    <w:rsid w:val="0064191C"/>
    <w:rsid w:val="00641B9F"/>
    <w:rsid w:val="00642888"/>
    <w:rsid w:val="006451D8"/>
    <w:rsid w:val="006543BC"/>
    <w:rsid w:val="00673B8C"/>
    <w:rsid w:val="006778B5"/>
    <w:rsid w:val="006851E6"/>
    <w:rsid w:val="006856F2"/>
    <w:rsid w:val="006861A9"/>
    <w:rsid w:val="0068664B"/>
    <w:rsid w:val="006B6803"/>
    <w:rsid w:val="006C1244"/>
    <w:rsid w:val="006C745F"/>
    <w:rsid w:val="006D25EE"/>
    <w:rsid w:val="006D3A0D"/>
    <w:rsid w:val="00704F75"/>
    <w:rsid w:val="0070746E"/>
    <w:rsid w:val="00711C0E"/>
    <w:rsid w:val="007176E5"/>
    <w:rsid w:val="007208D4"/>
    <w:rsid w:val="00733F07"/>
    <w:rsid w:val="007479F1"/>
    <w:rsid w:val="00756656"/>
    <w:rsid w:val="0076099A"/>
    <w:rsid w:val="007613CF"/>
    <w:rsid w:val="007642C8"/>
    <w:rsid w:val="007645A2"/>
    <w:rsid w:val="00787C2B"/>
    <w:rsid w:val="00790246"/>
    <w:rsid w:val="007A26A3"/>
    <w:rsid w:val="007A301B"/>
    <w:rsid w:val="007B2287"/>
    <w:rsid w:val="007B2C0C"/>
    <w:rsid w:val="007C1857"/>
    <w:rsid w:val="007C3AA8"/>
    <w:rsid w:val="007E4893"/>
    <w:rsid w:val="00805FDA"/>
    <w:rsid w:val="0081067B"/>
    <w:rsid w:val="00822BA4"/>
    <w:rsid w:val="0082573D"/>
    <w:rsid w:val="0086002F"/>
    <w:rsid w:val="0086663F"/>
    <w:rsid w:val="00866DB5"/>
    <w:rsid w:val="008704F7"/>
    <w:rsid w:val="0087261E"/>
    <w:rsid w:val="008730CB"/>
    <w:rsid w:val="00896E5F"/>
    <w:rsid w:val="00897070"/>
    <w:rsid w:val="008974A9"/>
    <w:rsid w:val="008A5582"/>
    <w:rsid w:val="008B036F"/>
    <w:rsid w:val="008C136B"/>
    <w:rsid w:val="008C30DC"/>
    <w:rsid w:val="008C6EDE"/>
    <w:rsid w:val="008E1F93"/>
    <w:rsid w:val="00924E28"/>
    <w:rsid w:val="00937819"/>
    <w:rsid w:val="00954AA0"/>
    <w:rsid w:val="00955856"/>
    <w:rsid w:val="0096318F"/>
    <w:rsid w:val="00977C96"/>
    <w:rsid w:val="00981CFF"/>
    <w:rsid w:val="009921F8"/>
    <w:rsid w:val="0099393A"/>
    <w:rsid w:val="009B4976"/>
    <w:rsid w:val="009D794F"/>
    <w:rsid w:val="009F4A36"/>
    <w:rsid w:val="009F4D3F"/>
    <w:rsid w:val="00A03092"/>
    <w:rsid w:val="00A07253"/>
    <w:rsid w:val="00A12547"/>
    <w:rsid w:val="00A16739"/>
    <w:rsid w:val="00A175EB"/>
    <w:rsid w:val="00A23351"/>
    <w:rsid w:val="00A23692"/>
    <w:rsid w:val="00A33212"/>
    <w:rsid w:val="00A37AA5"/>
    <w:rsid w:val="00A42858"/>
    <w:rsid w:val="00A50C13"/>
    <w:rsid w:val="00A53C26"/>
    <w:rsid w:val="00A55683"/>
    <w:rsid w:val="00A644A2"/>
    <w:rsid w:val="00A65162"/>
    <w:rsid w:val="00A663A8"/>
    <w:rsid w:val="00A736F3"/>
    <w:rsid w:val="00A846D8"/>
    <w:rsid w:val="00A94510"/>
    <w:rsid w:val="00A947A3"/>
    <w:rsid w:val="00AA0C31"/>
    <w:rsid w:val="00AB4C7C"/>
    <w:rsid w:val="00AB4FA4"/>
    <w:rsid w:val="00AB601C"/>
    <w:rsid w:val="00AD56F0"/>
    <w:rsid w:val="00AD6D73"/>
    <w:rsid w:val="00AE4508"/>
    <w:rsid w:val="00AE7B73"/>
    <w:rsid w:val="00AF1E81"/>
    <w:rsid w:val="00AF3E10"/>
    <w:rsid w:val="00AF3E45"/>
    <w:rsid w:val="00AF4AD6"/>
    <w:rsid w:val="00B00339"/>
    <w:rsid w:val="00B115D5"/>
    <w:rsid w:val="00B12332"/>
    <w:rsid w:val="00B40148"/>
    <w:rsid w:val="00B439CC"/>
    <w:rsid w:val="00B44F25"/>
    <w:rsid w:val="00B54508"/>
    <w:rsid w:val="00B56F3D"/>
    <w:rsid w:val="00B57536"/>
    <w:rsid w:val="00B62BE8"/>
    <w:rsid w:val="00B7047D"/>
    <w:rsid w:val="00B72B8F"/>
    <w:rsid w:val="00B72E4E"/>
    <w:rsid w:val="00B7491F"/>
    <w:rsid w:val="00B77545"/>
    <w:rsid w:val="00BA1ABA"/>
    <w:rsid w:val="00BA254F"/>
    <w:rsid w:val="00BA287E"/>
    <w:rsid w:val="00BD23BE"/>
    <w:rsid w:val="00BF3117"/>
    <w:rsid w:val="00BF4B21"/>
    <w:rsid w:val="00C0569F"/>
    <w:rsid w:val="00C27D20"/>
    <w:rsid w:val="00C33993"/>
    <w:rsid w:val="00C426D3"/>
    <w:rsid w:val="00C52997"/>
    <w:rsid w:val="00C55D3F"/>
    <w:rsid w:val="00C81A6B"/>
    <w:rsid w:val="00C83492"/>
    <w:rsid w:val="00C840FB"/>
    <w:rsid w:val="00C8540B"/>
    <w:rsid w:val="00C94091"/>
    <w:rsid w:val="00CA653E"/>
    <w:rsid w:val="00CB06C7"/>
    <w:rsid w:val="00CB25CF"/>
    <w:rsid w:val="00CB519C"/>
    <w:rsid w:val="00CD7ABC"/>
    <w:rsid w:val="00CE4B62"/>
    <w:rsid w:val="00CF43BF"/>
    <w:rsid w:val="00CF6FDE"/>
    <w:rsid w:val="00D013EB"/>
    <w:rsid w:val="00D050B8"/>
    <w:rsid w:val="00D24E0C"/>
    <w:rsid w:val="00D27A94"/>
    <w:rsid w:val="00D31737"/>
    <w:rsid w:val="00D5579D"/>
    <w:rsid w:val="00D8047B"/>
    <w:rsid w:val="00D82F16"/>
    <w:rsid w:val="00D849B0"/>
    <w:rsid w:val="00D87A72"/>
    <w:rsid w:val="00D90916"/>
    <w:rsid w:val="00D92F34"/>
    <w:rsid w:val="00DA0FBE"/>
    <w:rsid w:val="00DA4727"/>
    <w:rsid w:val="00DB69BF"/>
    <w:rsid w:val="00DC1D8C"/>
    <w:rsid w:val="00DC40F3"/>
    <w:rsid w:val="00DE23ED"/>
    <w:rsid w:val="00DE2DE4"/>
    <w:rsid w:val="00E23BA0"/>
    <w:rsid w:val="00E26A30"/>
    <w:rsid w:val="00E340E1"/>
    <w:rsid w:val="00E621F7"/>
    <w:rsid w:val="00E66DA7"/>
    <w:rsid w:val="00E74E4A"/>
    <w:rsid w:val="00E75C50"/>
    <w:rsid w:val="00E774BC"/>
    <w:rsid w:val="00E801D7"/>
    <w:rsid w:val="00E8507D"/>
    <w:rsid w:val="00E96BC3"/>
    <w:rsid w:val="00EA3966"/>
    <w:rsid w:val="00EA475D"/>
    <w:rsid w:val="00EA5AAC"/>
    <w:rsid w:val="00EC5BA3"/>
    <w:rsid w:val="00ED089B"/>
    <w:rsid w:val="00ED7FE8"/>
    <w:rsid w:val="00EF277A"/>
    <w:rsid w:val="00F13A51"/>
    <w:rsid w:val="00F16D54"/>
    <w:rsid w:val="00F21910"/>
    <w:rsid w:val="00F25091"/>
    <w:rsid w:val="00F30B1F"/>
    <w:rsid w:val="00F51263"/>
    <w:rsid w:val="00F55A13"/>
    <w:rsid w:val="00F81ECE"/>
    <w:rsid w:val="00F833CC"/>
    <w:rsid w:val="00F90B04"/>
    <w:rsid w:val="00F90E2F"/>
    <w:rsid w:val="00F95DA8"/>
    <w:rsid w:val="00FB29BF"/>
    <w:rsid w:val="00FB42FE"/>
    <w:rsid w:val="00FB6FE7"/>
    <w:rsid w:val="00FD4D48"/>
    <w:rsid w:val="00FD5D24"/>
    <w:rsid w:val="00FE542B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3</cp:revision>
  <dcterms:created xsi:type="dcterms:W3CDTF">2024-10-04T04:14:00Z</dcterms:created>
  <dcterms:modified xsi:type="dcterms:W3CDTF">2024-10-04T04:20:00Z</dcterms:modified>
</cp:coreProperties>
</file>